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sz w:val="32"/>
          <w:szCs w:val="32"/>
          <w:lang w:val="en-US" w:eastAsia="zh-CN"/>
        </w:rPr>
      </w:pPr>
      <w:r>
        <w:rPr>
          <w:rFonts w:hint="eastAsia" w:cs="Times New Roman"/>
          <w:sz w:val="32"/>
          <w:szCs w:val="32"/>
          <w:lang w:val="en-US" w:eastAsia="zh-CN"/>
        </w:rPr>
        <w:t>亚井雨水利用科技有限公司</w:t>
      </w:r>
      <w:r>
        <w:rPr>
          <w:rFonts w:hint="eastAsia" w:ascii="Calibri" w:hAnsi="Calibri" w:eastAsia="宋体" w:cs="Times New Roman"/>
          <w:sz w:val="32"/>
          <w:szCs w:val="32"/>
          <w:lang w:val="en-US" w:eastAsia="zh-CN"/>
        </w:rPr>
        <w:t>走访调研报告</w:t>
      </w:r>
    </w:p>
    <w:p>
      <w:pPr>
        <w:jc w:val="center"/>
        <w:rPr>
          <w:rFonts w:hint="eastAsia" w:ascii="Calibri" w:hAnsi="Calibri" w:eastAsia="宋体" w:cs="Times New Roman"/>
          <w:sz w:val="32"/>
          <w:szCs w:val="32"/>
          <w:lang w:val="en-US" w:eastAsia="zh-CN"/>
        </w:rPr>
      </w:pPr>
    </w:p>
    <w:p>
      <w:pPr>
        <w:jc w:val="both"/>
        <w:rPr>
          <w:rFonts w:hint="eastAsia" w:cs="Times New Roman"/>
          <w:lang w:val="en-US" w:eastAsia="zh-CN"/>
        </w:rPr>
      </w:pPr>
      <w:r>
        <w:rPr>
          <w:rFonts w:hint="eastAsia" w:ascii="Calibri" w:hAnsi="Calibri" w:eastAsia="宋体" w:cs="Times New Roman"/>
          <w:lang w:val="en-US" w:eastAsia="zh-CN"/>
        </w:rPr>
        <w:t>调研人：</w:t>
      </w:r>
      <w:r>
        <w:rPr>
          <w:rFonts w:hint="eastAsia" w:cs="Times New Roman"/>
          <w:lang w:val="en-US" w:eastAsia="zh-CN"/>
        </w:rPr>
        <w:t>协会秘书处</w:t>
      </w:r>
    </w:p>
    <w:p>
      <w:pPr>
        <w:jc w:val="both"/>
        <w:rPr>
          <w:rFonts w:hint="eastAsia" w:ascii="Calibri" w:hAnsi="Calibri" w:eastAsia="宋体" w:cs="Times New Roman"/>
          <w:lang w:val="en-US" w:eastAsia="zh-CN"/>
        </w:rPr>
      </w:pPr>
      <w:r>
        <w:rPr>
          <w:rFonts w:hint="eastAsia" w:ascii="Calibri" w:hAnsi="Calibri" w:eastAsia="宋体" w:cs="Times New Roman"/>
          <w:lang w:val="en-US" w:eastAsia="zh-CN"/>
        </w:rPr>
        <w:t>调研时间：</w:t>
      </w:r>
      <w:r>
        <w:rPr>
          <w:rFonts w:hint="eastAsia" w:cs="Times New Roman"/>
          <w:lang w:val="en-US" w:eastAsia="zh-CN"/>
        </w:rPr>
        <w:t>2018年7</w:t>
      </w:r>
      <w:r>
        <w:rPr>
          <w:rFonts w:hint="eastAsia" w:ascii="Calibri" w:hAnsi="Calibri" w:eastAsia="宋体" w:cs="Times New Roman"/>
          <w:lang w:val="en-US" w:eastAsia="zh-CN"/>
        </w:rPr>
        <w:t>月</w:t>
      </w:r>
      <w:r>
        <w:rPr>
          <w:rFonts w:hint="eastAsia" w:cs="Times New Roman"/>
          <w:lang w:val="en-US" w:eastAsia="zh-CN"/>
        </w:rPr>
        <w:t>5</w:t>
      </w:r>
      <w:r>
        <w:rPr>
          <w:rFonts w:hint="eastAsia" w:ascii="Calibri" w:hAnsi="Calibri" w:eastAsia="宋体" w:cs="Times New Roman"/>
          <w:lang w:val="en-US" w:eastAsia="zh-CN"/>
        </w:rPr>
        <w:t>号</w:t>
      </w:r>
    </w:p>
    <w:p>
      <w:pPr>
        <w:jc w:val="both"/>
        <w:rPr>
          <w:rFonts w:hint="eastAsia" w:cs="Times New Roman"/>
          <w:lang w:val="en-US" w:eastAsia="zh-CN"/>
        </w:rPr>
      </w:pPr>
      <w:r>
        <w:rPr>
          <w:rFonts w:hint="eastAsia" w:ascii="Calibri" w:hAnsi="Calibri" w:eastAsia="宋体" w:cs="Times New Roman"/>
          <w:lang w:val="en-US" w:eastAsia="zh-CN"/>
        </w:rPr>
        <w:t>接待人员：</w:t>
      </w:r>
      <w:r>
        <w:rPr>
          <w:rFonts w:hint="eastAsia" w:cs="Times New Roman"/>
          <w:lang w:val="en-US" w:eastAsia="zh-CN"/>
        </w:rPr>
        <w:t>亚井雨水利用科技有限公司董事长刘振善</w:t>
      </w:r>
    </w:p>
    <w:p>
      <w:pPr>
        <w:jc w:val="both"/>
        <w:rPr>
          <w:rFonts w:hint="eastAsia"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eastAsia="zh-CN" w:bidi="ar-SA"/>
        </w:rPr>
        <w:t>安徽亚井雨水利用科技有限公司是国内领先的雨水收集系统研发、生产、销售、安装及售后服务；</w:t>
      </w:r>
      <w:r>
        <w:rPr>
          <w:rFonts w:hint="eastAsia" w:cs="Times New Roman"/>
          <w:kern w:val="2"/>
          <w:sz w:val="24"/>
          <w:szCs w:val="32"/>
          <w:lang w:val="en-US" w:eastAsia="zh-CN" w:bidi="ar-SA"/>
        </w:rPr>
        <w:t>公司生产部在芜湖，</w:t>
      </w:r>
      <w:r>
        <w:rPr>
          <w:rFonts w:hint="eastAsia" w:ascii="Calibri" w:hAnsi="Calibri" w:eastAsia="宋体" w:cs="Times New Roman"/>
          <w:kern w:val="2"/>
          <w:sz w:val="24"/>
          <w:szCs w:val="32"/>
          <w:lang w:val="en-US" w:eastAsia="zh-CN" w:bidi="ar-SA"/>
        </w:rPr>
        <w:t>公司参与建设部海绵城市《模块化雨水储水设施标准》和《模块化雨水储水设施技术标准》的编写，与深圳创环环保科技有限公司形成紧密合作关系，先后参与了《安徽省海绵城市建设规划和设计》与《铜陵市海绵城市规划和设计》的编写，2017年安徽</w:t>
      </w:r>
      <w:r>
        <w:rPr>
          <w:rFonts w:hint="eastAsia" w:cs="Times New Roman"/>
          <w:kern w:val="2"/>
          <w:sz w:val="24"/>
          <w:szCs w:val="32"/>
          <w:lang w:val="en-US" w:eastAsia="zh-CN" w:bidi="ar-SA"/>
        </w:rPr>
        <w:t>亚</w:t>
      </w:r>
      <w:r>
        <w:rPr>
          <w:rFonts w:hint="eastAsia" w:ascii="Calibri" w:hAnsi="Calibri" w:eastAsia="宋体" w:cs="Times New Roman"/>
          <w:kern w:val="2"/>
          <w:sz w:val="24"/>
          <w:szCs w:val="32"/>
          <w:lang w:val="en-US" w:eastAsia="zh-CN" w:bidi="ar-SA"/>
        </w:rPr>
        <w:t>井雨水利用科技有限公司与多所大学签订战略合作协议，其中包括东南大学和安徽建筑大学，公司先后通过ISO 9001质量管理体系认证，ISO 14001环境管理体系认证，OHSAS 18001职业健康安全管理体系认证，年生产能力高达300万套，均符合国家建筑材料检测中心标准。 公司现有员工120人，其中专业技术人员超过30人。“以最有效、经济、稳定的产品，以最领先的工艺、专业的安装和服务，为客户一站式解决雨水排放、雨水收集和雨水渗透等问题”是安徽</w:t>
      </w:r>
      <w:r>
        <w:rPr>
          <w:rFonts w:hint="eastAsia" w:cs="Times New Roman"/>
          <w:kern w:val="2"/>
          <w:sz w:val="24"/>
          <w:szCs w:val="32"/>
          <w:lang w:val="en-US" w:eastAsia="zh-CN" w:bidi="ar-SA"/>
        </w:rPr>
        <w:t>亚</w:t>
      </w:r>
      <w:r>
        <w:rPr>
          <w:rFonts w:hint="eastAsia" w:ascii="Calibri" w:hAnsi="Calibri" w:eastAsia="宋体" w:cs="Times New Roman"/>
          <w:kern w:val="2"/>
          <w:sz w:val="24"/>
          <w:szCs w:val="32"/>
          <w:lang w:val="en-US" w:eastAsia="zh-CN" w:bidi="ar-SA"/>
        </w:rPr>
        <w:t>井雨水利用科技有限公司一直以来的目标。而作为</w:t>
      </w:r>
      <w:r>
        <w:rPr>
          <w:rFonts w:hint="eastAsia" w:cs="Times New Roman"/>
          <w:kern w:val="2"/>
          <w:sz w:val="24"/>
          <w:szCs w:val="32"/>
          <w:lang w:val="en-US" w:eastAsia="zh-CN" w:bidi="ar-SA"/>
        </w:rPr>
        <w:t>亚</w:t>
      </w:r>
      <w:r>
        <w:rPr>
          <w:rFonts w:hint="eastAsia" w:ascii="Calibri" w:hAnsi="Calibri" w:eastAsia="宋体" w:cs="Times New Roman"/>
          <w:kern w:val="2"/>
          <w:sz w:val="24"/>
          <w:szCs w:val="32"/>
          <w:lang w:val="en-US" w:eastAsia="zh-CN" w:bidi="ar-SA"/>
        </w:rPr>
        <w:t>井人</w:t>
      </w:r>
      <w:r>
        <w:rPr>
          <w:rFonts w:hint="eastAsia" w:cs="Times New Roman"/>
          <w:kern w:val="2"/>
          <w:sz w:val="24"/>
          <w:szCs w:val="32"/>
          <w:lang w:val="en-US" w:eastAsia="zh-CN" w:bidi="ar-SA"/>
        </w:rPr>
        <w:t>公司</w:t>
      </w:r>
      <w:r>
        <w:rPr>
          <w:rFonts w:hint="eastAsia" w:ascii="Calibri" w:hAnsi="Calibri" w:eastAsia="宋体" w:cs="Times New Roman"/>
          <w:kern w:val="2"/>
          <w:sz w:val="24"/>
          <w:szCs w:val="32"/>
          <w:lang w:val="en-US" w:eastAsia="zh-CN" w:bidi="ar-SA"/>
        </w:rPr>
        <w:t>相信，在发展“海绵城市绿色产业”的道路上，</w:t>
      </w:r>
      <w:r>
        <w:rPr>
          <w:rFonts w:hint="eastAsia" w:cs="Times New Roman"/>
          <w:kern w:val="2"/>
          <w:sz w:val="24"/>
          <w:szCs w:val="32"/>
          <w:lang w:val="en-US" w:eastAsia="zh-CN" w:bidi="ar-SA"/>
        </w:rPr>
        <w:t>公司</w:t>
      </w:r>
      <w:r>
        <w:rPr>
          <w:rFonts w:hint="eastAsia" w:ascii="Calibri" w:hAnsi="Calibri" w:eastAsia="宋体" w:cs="Times New Roman"/>
          <w:kern w:val="2"/>
          <w:sz w:val="24"/>
          <w:szCs w:val="32"/>
          <w:lang w:val="en-US" w:eastAsia="zh-CN" w:bidi="ar-SA"/>
        </w:rPr>
        <w:t>必将起到强大的推动作用。公司先后申请了环境管理体系认证证书、质量管理体系认证证书、职业健康安全管理体系认证证书，并成为安徽省海绵城市建设协会副秘书长单位、中国建筑协会建筑给水排水研究分会会员单位、中国建筑金属结构协会工程建设推荐产品、以及申请了三十多项专利证书。</w:t>
      </w:r>
      <w:r>
        <w:rPr>
          <w:rFonts w:hint="eastAsia" w:ascii="Calibri" w:hAnsi="Calibri" w:eastAsia="宋体" w:cs="Times New Roman"/>
          <w:kern w:val="2"/>
          <w:sz w:val="24"/>
          <w:szCs w:val="32"/>
          <w:lang w:val="en-US" w:eastAsia="zh-CN" w:bidi="ar-SA"/>
        </w:rPr>
        <w:br w:type="textWrapping"/>
      </w:r>
      <w:r>
        <w:rPr>
          <w:rFonts w:hint="eastAsia" w:ascii="Calibri" w:hAnsi="Calibri" w:eastAsia="宋体" w:cs="Times New Roman"/>
          <w:kern w:val="2"/>
          <w:sz w:val="24"/>
          <w:szCs w:val="32"/>
          <w:lang w:val="en-US" w:eastAsia="zh-CN" w:bidi="ar-SA"/>
        </w:rPr>
        <w:t>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技术介绍：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Calibri" w:hAnsi="Calibri" w:eastAsia="宋体" w:cs="Times New Roman"/>
          <w:kern w:val="2"/>
          <w:sz w:val="24"/>
          <w:szCs w:val="32"/>
          <w:lang w:val="en-US" w:eastAsia="zh-CN" w:bidi="ar-SA"/>
        </w:rPr>
      </w:pPr>
      <w:r>
        <w:rPr>
          <w:rFonts w:hint="eastAsia" w:cs="Times New Roman"/>
          <w:kern w:val="2"/>
          <w:sz w:val="24"/>
          <w:szCs w:val="32"/>
          <w:lang w:val="en-US" w:eastAsia="zh-CN" w:bidi="ar-SA"/>
        </w:rPr>
        <w:t>亚井</w:t>
      </w:r>
      <w:r>
        <w:rPr>
          <w:rFonts w:hint="eastAsia" w:ascii="Calibri" w:hAnsi="Calibri" w:eastAsia="宋体" w:cs="Times New Roman"/>
          <w:kern w:val="2"/>
          <w:sz w:val="24"/>
          <w:szCs w:val="32"/>
          <w:lang w:val="en-US" w:eastAsia="zh-CN" w:bidi="ar-SA"/>
        </w:rPr>
        <w:t>雨水收集回用系统是将屋面、路面及绿地雨水汇集至雨水取水井后、通过安全分流井的分流实现雨水的收集和溢流排放、所收集的雨水经过初期雨水弃流过滤后进入雨水储水池，在储水池里自然沉淀之后，进一步经过物理过滤和化学消毒后，可做绿化、冲厕、车辆冲洗、景观水体补水、空调冷却塔补水等多种用途。以集成海绵城市功能的种植箱为基础模块、根据场地的形状、大小和功能要求进行无缝拼装组合，通过积木式组合，形成整齐、层次分明的屋顶花园风格。种植箱可以用专用链接管相连，使之合为一体，不但解决了植物给水问题，还可以有导向、有节制的进行排水管理。种植箱所带种植土通过引进国外先进土壤技术合成，无泥外露或水流失现象出现，保持屋面干净，保证了排水管道的畅通。种植箱解决了绿色屋顶建设中渗、滞、蓄、净、用、排“海绵城市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Calibri" w:hAnsi="Calibri" w:eastAsia="宋体" w:cs="Times New Roman"/>
          <w:kern w:val="2"/>
          <w:sz w:val="24"/>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公司荣誉：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s="Times New Roman"/>
          <w:kern w:val="2"/>
          <w:sz w:val="24"/>
          <w:szCs w:val="32"/>
          <w:lang w:val="en-US" w:eastAsia="zh-CN" w:bidi="ar-SA"/>
        </w:rPr>
      </w:pPr>
      <w:r>
        <w:rPr>
          <w:rFonts w:hint="eastAsia" w:cs="Times New Roman"/>
          <w:kern w:val="2"/>
          <w:sz w:val="24"/>
          <w:szCs w:val="32"/>
          <w:lang w:val="en-US" w:eastAsia="zh-CN" w:bidi="ar-SA"/>
        </w:rPr>
        <w:t>公司凭着精细化管理、品牌化服务的宗旨，已和众多单位有过合作，比如首创置业、恒盛地产、新城控股、万达集团、招商地产、众茂置业、恒大地产集团、绿地集团、中海地产、中国核建、首开集团、不断提升企业管理水平，“以人为本”科学完善“人才结构”，创建良好的企业文化氛围，构筑“高效、优质”具有企业自身特色的现代品牌企业。立足本省，面对全国，全面提高企业品牌效益、经济效益与环境效益。服务于社会、服务于人民，为我国城市生态做出自己的贡献。今年延伸的任务的是往市政方面发展。2018年6月15日安徽建筑大学和安徽亚井雨水科技有限公司产学研战略合作签约暨产学研合作基地。本次战略合作的签订是沿袭了公司与安建大既有合作的基础上，进行了一次升华。今后公司将在新品研发、人才培养、资源共享等方面全面合作。安建大将成为我司的新品研发基地、项目孵化器，为我司在海绵城市建设方向提供更多可能。公司将致力于将安建大相关学术成果市场化，并与我司相关产品配套，进一步的产品升级，切实解决海绵城市建设中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s="Times New Roman"/>
          <w:kern w:val="2"/>
          <w:sz w:val="24"/>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经济成就</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2017年该公司完成合同额约1亿元的工程，实现利税额600 万元左右。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该公司与协会关系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该公司是协会副秘书长单位。</w:t>
      </w:r>
    </w:p>
    <w:p>
      <w:pPr>
        <w:rPr>
          <w:rFonts w:hint="eastAsia"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对协会的意见和建议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1、希望会员单位之间多交流，希望协会加大对各会员单位的宣传力度。</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2、希望协会能与住建厅办公室人员对接，多关注住建厅下发的各种关于海绵建设的文件。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3、希望协会每天的择报，多发些关于厅里文件的内容和各项政策，还有海绵城市建设以后的方向。</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szCs w:val="22"/>
          <w:lang w:val="en-US" w:eastAsia="zh-CN"/>
        </w:rPr>
      </w:pPr>
      <w:r>
        <w:rPr>
          <w:rFonts w:hint="eastAsia"/>
          <w:szCs w:val="22"/>
          <w:lang w:val="en-US" w:eastAsia="zh-CN"/>
        </w:rPr>
        <w:t>4、希望能和各会员单位的负责人接触交流，寻求合作的可能性。</w:t>
      </w:r>
    </w:p>
    <w:p>
      <w:pPr>
        <w:rPr>
          <w:rFonts w:hint="eastAsia" w:ascii="Calibri" w:hAnsi="Calibri" w:eastAsia="宋体" w:cs="Times New Roman"/>
          <w:kern w:val="0"/>
          <w:sz w:val="24"/>
          <w:szCs w:val="22"/>
          <w:lang w:val="en-US" w:eastAsia="zh-CN" w:bidi="ar"/>
        </w:rPr>
      </w:pPr>
    </w:p>
    <w:p>
      <w:pPr>
        <w:rPr>
          <w:rFonts w:hint="eastAsia" w:cs="Times New Roman"/>
          <w:lang w:val="en-US" w:eastAsia="zh-CN"/>
        </w:rPr>
      </w:pPr>
    </w:p>
    <w:p>
      <w:pPr>
        <w:pStyle w:val="2"/>
        <w:keepNext w:val="0"/>
        <w:keepLines w:val="0"/>
        <w:widowControl/>
        <w:suppressLineNumbers w:val="0"/>
        <w:spacing w:before="100" w:beforeAutospacing="1" w:after="0" w:afterAutospacing="0" w:line="360" w:lineRule="auto"/>
        <w:ind w:right="0" w:firstLine="480" w:firstLineChars="200"/>
        <w:jc w:val="center"/>
        <w:rPr>
          <w:rFonts w:hint="eastAsia"/>
          <w:lang w:val="en-US" w:eastAsia="zh-CN"/>
        </w:rPr>
      </w:pPr>
      <w:r>
        <w:rPr>
          <w:rFonts w:hint="eastAsia" w:cs="Times New Roman"/>
          <w:lang w:val="en-US" w:eastAsia="zh-CN"/>
        </w:rPr>
        <w:t xml:space="preserve">                                                 </w:t>
      </w:r>
      <w:bookmarkStart w:id="0" w:name="_GoBack"/>
      <w:bookmarkEnd w:id="0"/>
    </w:p>
    <w:p>
      <w:pPr>
        <w:pStyle w:val="2"/>
        <w:keepNext w:val="0"/>
        <w:keepLines w:val="0"/>
        <w:widowControl/>
        <w:suppressLineNumbers w:val="0"/>
        <w:spacing w:before="100" w:beforeAutospacing="1" w:after="0" w:afterAutospacing="0" w:line="360" w:lineRule="auto"/>
        <w:ind w:right="0" w:firstLine="480" w:firstLineChars="200"/>
        <w:jc w:val="right"/>
        <w:rPr>
          <w:rFonts w:hint="eastAsia"/>
          <w:lang w:val="en-US" w:eastAsia="zh-CN"/>
        </w:rPr>
      </w:pPr>
      <w:r>
        <w:rPr>
          <w:rFonts w:hint="eastAsia"/>
          <w:lang w:val="en-US" w:eastAsia="zh-CN"/>
        </w:rPr>
        <w:t>2018年7月9日</w:t>
      </w:r>
    </w:p>
    <w:p>
      <w:pPr>
        <w:rPr>
          <w:rFonts w:hint="eastAsia"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72842"/>
    <w:multiLevelType w:val="singleLevel"/>
    <w:tmpl w:val="6BE728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37784"/>
    <w:rsid w:val="13154470"/>
    <w:rsid w:val="13CA19E7"/>
    <w:rsid w:val="1C1B5A1E"/>
    <w:rsid w:val="21B76C0A"/>
    <w:rsid w:val="228F5534"/>
    <w:rsid w:val="28F90E4C"/>
    <w:rsid w:val="2B7B623E"/>
    <w:rsid w:val="31733F7A"/>
    <w:rsid w:val="43AC38CE"/>
    <w:rsid w:val="477D731B"/>
    <w:rsid w:val="554D09C5"/>
    <w:rsid w:val="62C50B6C"/>
    <w:rsid w:val="67B533BC"/>
    <w:rsid w:val="6AD70CCC"/>
    <w:rsid w:val="710C040D"/>
    <w:rsid w:val="78AA094D"/>
    <w:rsid w:val="7EB5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JJ150</dc:creator>
  <cp:lastModifiedBy>JJ150</cp:lastModifiedBy>
  <dcterms:modified xsi:type="dcterms:W3CDTF">2018-07-11T02:43:59Z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